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F2127">
      <w:pPr>
        <w:pStyle w:val="APA"/>
        <w:ind w:firstLine="0"/>
        <w:rPr>
          <w:b/>
          <w:szCs w:val="24"/>
        </w:rPr>
      </w:pPr>
    </w:p>
    <w:p w:rsidR="009263B3" w:rsidRPr="009263B3" w:rsidRDefault="009263B3" w:rsidP="009263B3">
      <w:pPr>
        <w:pStyle w:val="APA"/>
        <w:ind w:firstLine="0"/>
        <w:jc w:val="center"/>
        <w:rPr>
          <w:szCs w:val="24"/>
        </w:rPr>
      </w:pPr>
      <w:r w:rsidRPr="009263B3">
        <w:rPr>
          <w:szCs w:val="24"/>
        </w:rPr>
        <w:t>Name</w:t>
      </w:r>
    </w:p>
    <w:p w:rsidR="009263B3" w:rsidRPr="009263B3" w:rsidRDefault="009263B3" w:rsidP="009263B3">
      <w:pPr>
        <w:pStyle w:val="APA"/>
        <w:tabs>
          <w:tab w:val="left" w:pos="3390"/>
          <w:tab w:val="center" w:pos="4680"/>
        </w:tabs>
        <w:ind w:firstLine="0"/>
        <w:rPr>
          <w:szCs w:val="24"/>
        </w:rPr>
      </w:pPr>
      <w:r w:rsidRPr="009263B3">
        <w:rPr>
          <w:szCs w:val="24"/>
        </w:rPr>
        <w:tab/>
      </w:r>
      <w:r w:rsidRPr="009263B3">
        <w:rPr>
          <w:szCs w:val="24"/>
        </w:rPr>
        <w:tab/>
        <w:t>Institution</w:t>
      </w:r>
    </w:p>
    <w:p w:rsidR="009263B3" w:rsidRPr="009263B3" w:rsidRDefault="009263B3" w:rsidP="009263B3">
      <w:pPr>
        <w:pStyle w:val="APA"/>
        <w:ind w:firstLine="0"/>
        <w:jc w:val="center"/>
        <w:rPr>
          <w:szCs w:val="24"/>
        </w:rPr>
      </w:pPr>
      <w:r w:rsidRPr="009263B3">
        <w:rPr>
          <w:szCs w:val="24"/>
        </w:rPr>
        <w:t>Date</w:t>
      </w:r>
    </w:p>
    <w:p w:rsidR="009263B3" w:rsidRPr="009263B3" w:rsidRDefault="009263B3" w:rsidP="009263B3">
      <w:pPr>
        <w:pStyle w:val="APA"/>
        <w:ind w:firstLine="0"/>
        <w:jc w:val="center"/>
        <w:rPr>
          <w:szCs w:val="24"/>
        </w:rPr>
      </w:pPr>
      <w:r w:rsidRPr="009263B3">
        <w:rPr>
          <w:szCs w:val="24"/>
        </w:rPr>
        <w:t>Business</w:t>
      </w: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263B3" w:rsidRPr="009263B3" w:rsidRDefault="009263B3" w:rsidP="009263B3">
      <w:pPr>
        <w:pStyle w:val="APA"/>
        <w:ind w:firstLine="0"/>
        <w:jc w:val="center"/>
        <w:rPr>
          <w:szCs w:val="24"/>
        </w:rPr>
      </w:pPr>
    </w:p>
    <w:p w:rsidR="009F2127" w:rsidRPr="009263B3" w:rsidRDefault="009F2127" w:rsidP="009F2127">
      <w:pPr>
        <w:pStyle w:val="APA"/>
        <w:ind w:firstLine="0"/>
        <w:rPr>
          <w:b/>
          <w:szCs w:val="24"/>
        </w:rPr>
      </w:pPr>
      <w:r w:rsidRPr="009263B3">
        <w:rPr>
          <w:b/>
          <w:szCs w:val="24"/>
        </w:rPr>
        <w:lastRenderedPageBreak/>
        <w:t>How many shares will the company repurchase as a result of the debt issue? How many shares of common stock will remain after the repurchase?</w:t>
      </w:r>
    </w:p>
    <w:p w:rsidR="009F2127" w:rsidRPr="009263B3" w:rsidRDefault="009F2127" w:rsidP="009F2127">
      <w:pPr>
        <w:pStyle w:val="APA"/>
        <w:ind w:firstLine="0"/>
        <w:rPr>
          <w:szCs w:val="24"/>
        </w:rPr>
      </w:pPr>
      <w:r w:rsidRPr="009263B3">
        <w:rPr>
          <w:szCs w:val="24"/>
        </w:rPr>
        <w:t>When the company issues a debt of $2,000,000, the number of shares that would be purchased will be:-</w:t>
      </w:r>
    </w:p>
    <w:p w:rsidR="009F2127" w:rsidRPr="009263B3" w:rsidRDefault="009F2127" w:rsidP="009F2127">
      <w:pPr>
        <w:pStyle w:val="APA"/>
        <w:ind w:firstLine="0"/>
        <w:rPr>
          <w:szCs w:val="24"/>
        </w:rPr>
      </w:pPr>
      <w:r w:rsidRPr="009263B3">
        <w:rPr>
          <w:szCs w:val="24"/>
        </w:rPr>
        <w:t>$2,000,000 / 20.50 = 97560.9756 shares</w:t>
      </w:r>
    </w:p>
    <w:p w:rsidR="009F2127" w:rsidRPr="009263B3" w:rsidRDefault="009F2127" w:rsidP="009F2127">
      <w:pPr>
        <w:pStyle w:val="APA"/>
        <w:ind w:firstLine="0"/>
        <w:rPr>
          <w:szCs w:val="24"/>
        </w:rPr>
      </w:pPr>
      <w:r w:rsidRPr="009263B3">
        <w:rPr>
          <w:szCs w:val="24"/>
        </w:rPr>
        <w:t>Therefore the balance shares after the repurchase will be:-</w:t>
      </w:r>
    </w:p>
    <w:p w:rsidR="009F2127" w:rsidRPr="009263B3" w:rsidRDefault="009F2127" w:rsidP="009F2127">
      <w:pPr>
        <w:pStyle w:val="APA"/>
        <w:ind w:firstLine="0"/>
        <w:rPr>
          <w:szCs w:val="24"/>
        </w:rPr>
      </w:pPr>
      <w:r w:rsidRPr="009263B3">
        <w:rPr>
          <w:szCs w:val="24"/>
        </w:rPr>
        <w:t>400,000 – 97,560.9756 = 302,439.02 shares</w:t>
      </w:r>
    </w:p>
    <w:p w:rsidR="009F2127" w:rsidRPr="009263B3" w:rsidRDefault="009F2127" w:rsidP="009F2127">
      <w:pPr>
        <w:pStyle w:val="APA"/>
        <w:ind w:firstLine="0"/>
        <w:rPr>
          <w:szCs w:val="24"/>
        </w:rPr>
      </w:pPr>
      <w:r w:rsidRPr="009263B3">
        <w:rPr>
          <w:szCs w:val="24"/>
        </w:rPr>
        <w:t xml:space="preserve">When the company repurchased the shares after issuing the debt, the value of the stocks will increase. Upon the debt issue, the sock value increased from $18.75 to $20.50. The $2million debt enabled the company to repurchase its own shares at a new price. With $2million the company was able to buy </w:t>
      </w:r>
      <w:r w:rsidR="002968A4" w:rsidRPr="009263B3">
        <w:rPr>
          <w:szCs w:val="24"/>
        </w:rPr>
        <w:t>97,560.9756 worth $20.50 each. When we subtract the new shares with the original number of shares, you will get the remaining common stock. Initially, the company had 400,000 worth of shares, so once you subtract you get $302,439.02.</w:t>
      </w:r>
    </w:p>
    <w:p w:rsidR="009F2127" w:rsidRPr="009263B3" w:rsidRDefault="009F2127" w:rsidP="009F2127">
      <w:pPr>
        <w:pStyle w:val="APA"/>
        <w:ind w:firstLine="0"/>
        <w:rPr>
          <w:szCs w:val="24"/>
        </w:rPr>
      </w:pPr>
      <w:r w:rsidRPr="009263B3">
        <w:rPr>
          <w:b/>
          <w:szCs w:val="24"/>
        </w:rPr>
        <w:t>What is the required return on the company's equity after the restructuring?</w:t>
      </w:r>
    </w:p>
    <w:p w:rsidR="002968A4" w:rsidRPr="009263B3" w:rsidRDefault="002968A4" w:rsidP="009F2127">
      <w:pPr>
        <w:pStyle w:val="APA"/>
        <w:rPr>
          <w:szCs w:val="24"/>
        </w:rPr>
      </w:pPr>
      <w:r w:rsidRPr="009263B3">
        <w:rPr>
          <w:szCs w:val="24"/>
        </w:rPr>
        <w:t>After all the calculations of the company’s equity, the required rate of return will be 14.68%. The following formula was used in the computation of the required return:</w:t>
      </w:r>
    </w:p>
    <w:p w:rsidR="006807FC" w:rsidRPr="009263B3" w:rsidRDefault="009F2127" w:rsidP="006807FC">
      <w:pPr>
        <w:pStyle w:val="APA"/>
        <w:ind w:firstLine="0"/>
        <w:rPr>
          <w:szCs w:val="24"/>
        </w:rPr>
      </w:pPr>
      <w:r w:rsidRPr="009263B3">
        <w:rPr>
          <w:szCs w:val="24"/>
        </w:rPr>
        <w:t xml:space="preserve">rS = ru + (B/S)(ru – rB)(1 – TC) </w:t>
      </w:r>
    </w:p>
    <w:p w:rsidR="006807FC" w:rsidRPr="009263B3" w:rsidRDefault="009F2127" w:rsidP="006807FC">
      <w:pPr>
        <w:pStyle w:val="APA"/>
        <w:ind w:firstLine="0"/>
        <w:rPr>
          <w:szCs w:val="24"/>
        </w:rPr>
      </w:pPr>
      <w:r w:rsidRPr="009263B3">
        <w:rPr>
          <w:szCs w:val="24"/>
        </w:rPr>
        <w:t>where, rs = return on levered equity,</w:t>
      </w:r>
    </w:p>
    <w:p w:rsidR="006807FC" w:rsidRPr="009263B3" w:rsidRDefault="009F2127" w:rsidP="006807FC">
      <w:pPr>
        <w:pStyle w:val="APA"/>
        <w:ind w:firstLine="0"/>
        <w:rPr>
          <w:szCs w:val="24"/>
        </w:rPr>
      </w:pPr>
      <w:r w:rsidRPr="009263B3">
        <w:rPr>
          <w:szCs w:val="24"/>
        </w:rPr>
        <w:t xml:space="preserve"> ru = return on unlevered equity, </w:t>
      </w:r>
    </w:p>
    <w:p w:rsidR="006807FC" w:rsidRPr="009263B3" w:rsidRDefault="009F2127" w:rsidP="006807FC">
      <w:pPr>
        <w:pStyle w:val="APA"/>
        <w:ind w:firstLine="0"/>
        <w:rPr>
          <w:szCs w:val="24"/>
        </w:rPr>
      </w:pPr>
      <w:r w:rsidRPr="009263B3">
        <w:rPr>
          <w:szCs w:val="24"/>
        </w:rPr>
        <w:t xml:space="preserve">rB = return on debt, </w:t>
      </w:r>
    </w:p>
    <w:p w:rsidR="006807FC" w:rsidRPr="009263B3" w:rsidRDefault="009F2127" w:rsidP="006807FC">
      <w:pPr>
        <w:pStyle w:val="APA"/>
        <w:ind w:firstLine="0"/>
        <w:rPr>
          <w:szCs w:val="24"/>
        </w:rPr>
      </w:pPr>
      <w:r w:rsidRPr="009263B3">
        <w:rPr>
          <w:szCs w:val="24"/>
        </w:rPr>
        <w:t>and Tc = tax rate</w:t>
      </w:r>
    </w:p>
    <w:p w:rsidR="006807FC" w:rsidRPr="009263B3" w:rsidRDefault="006807FC" w:rsidP="006807FC">
      <w:pPr>
        <w:pStyle w:val="APA"/>
        <w:ind w:firstLine="0"/>
        <w:rPr>
          <w:szCs w:val="24"/>
        </w:rPr>
      </w:pPr>
      <w:r w:rsidRPr="009263B3">
        <w:rPr>
          <w:szCs w:val="24"/>
        </w:rPr>
        <w:t>The rate will be</w:t>
      </w:r>
      <w:r w:rsidR="009F2127" w:rsidRPr="009263B3">
        <w:rPr>
          <w:szCs w:val="24"/>
        </w:rPr>
        <w:t xml:space="preserve"> = 0.13+ (2,000,000 / 6,200,000)( 0.13 – 0.05)(1 – 0.35) = 0.1468, </w:t>
      </w:r>
      <w:r w:rsidRPr="009263B3">
        <w:rPr>
          <w:szCs w:val="24"/>
        </w:rPr>
        <w:t>or 14.68%</w:t>
      </w:r>
    </w:p>
    <w:p w:rsidR="009263B3" w:rsidRPr="009263B3" w:rsidRDefault="009263B3" w:rsidP="006807FC">
      <w:pPr>
        <w:pStyle w:val="APA"/>
        <w:ind w:firstLine="0"/>
        <w:rPr>
          <w:szCs w:val="24"/>
        </w:rPr>
      </w:pPr>
    </w:p>
    <w:p w:rsidR="009263B3" w:rsidRPr="009263B3" w:rsidRDefault="009263B3" w:rsidP="009263B3">
      <w:pPr>
        <w:pStyle w:val="APA"/>
        <w:ind w:firstLine="0"/>
        <w:jc w:val="center"/>
        <w:rPr>
          <w:szCs w:val="24"/>
        </w:rPr>
      </w:pPr>
      <w:bookmarkStart w:id="0" w:name="_GoBack"/>
      <w:bookmarkEnd w:id="0"/>
      <w:r w:rsidRPr="009263B3">
        <w:rPr>
          <w:szCs w:val="24"/>
        </w:rPr>
        <w:lastRenderedPageBreak/>
        <w:t>References</w:t>
      </w:r>
    </w:p>
    <w:p w:rsidR="009263B3" w:rsidRPr="009263B3" w:rsidRDefault="009263B3" w:rsidP="006807FC">
      <w:pPr>
        <w:pStyle w:val="APA"/>
        <w:ind w:firstLine="0"/>
        <w:rPr>
          <w:szCs w:val="24"/>
        </w:rPr>
      </w:pPr>
      <w:r w:rsidRPr="009263B3">
        <w:rPr>
          <w:rFonts w:eastAsia="Arial Unicode MS"/>
          <w:color w:val="000000"/>
          <w:szCs w:val="24"/>
          <w:shd w:val="clear" w:color="auto" w:fill="FFFFFF"/>
        </w:rPr>
        <w:t>Glen, J. D., &amp; Pinto, B. (1994). </w:t>
      </w:r>
      <w:r w:rsidRPr="009263B3">
        <w:rPr>
          <w:rFonts w:eastAsia="Arial Unicode MS"/>
          <w:i/>
          <w:iCs/>
          <w:color w:val="000000"/>
          <w:szCs w:val="24"/>
          <w:shd w:val="clear" w:color="auto" w:fill="FFFFFF"/>
        </w:rPr>
        <w:t>Debt or equity?: How firms in developing countries choose</w:t>
      </w:r>
      <w:r w:rsidRPr="009263B3">
        <w:rPr>
          <w:rFonts w:eastAsia="Arial Unicode MS"/>
          <w:color w:val="000000"/>
          <w:szCs w:val="24"/>
          <w:shd w:val="clear" w:color="auto" w:fill="FFFFFF"/>
        </w:rPr>
        <w:t>. Washington, D.C: World Bank.</w:t>
      </w:r>
    </w:p>
    <w:sectPr w:rsidR="009263B3" w:rsidRPr="009263B3" w:rsidSect="009263B3">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92D" w:rsidRDefault="00D6492D" w:rsidP="009263B3">
      <w:pPr>
        <w:spacing w:after="0" w:line="240" w:lineRule="auto"/>
      </w:pPr>
      <w:r>
        <w:separator/>
      </w:r>
    </w:p>
  </w:endnote>
  <w:endnote w:type="continuationSeparator" w:id="0">
    <w:p w:rsidR="00D6492D" w:rsidRDefault="00D6492D" w:rsidP="0092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92D" w:rsidRDefault="00D6492D" w:rsidP="009263B3">
      <w:pPr>
        <w:spacing w:after="0" w:line="240" w:lineRule="auto"/>
      </w:pPr>
      <w:r>
        <w:separator/>
      </w:r>
    </w:p>
  </w:footnote>
  <w:footnote w:type="continuationSeparator" w:id="0">
    <w:p w:rsidR="00D6492D" w:rsidRDefault="00D6492D" w:rsidP="00926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3B3" w:rsidRPr="009263B3" w:rsidRDefault="009263B3">
    <w:pPr>
      <w:pStyle w:val="Header"/>
      <w:jc w:val="right"/>
      <w:rPr>
        <w:rFonts w:ascii="Times New Roman" w:hAnsi="Times New Roman" w:cs="Times New Roman"/>
        <w:sz w:val="24"/>
        <w:szCs w:val="24"/>
      </w:rPr>
    </w:pPr>
    <w:r w:rsidRPr="009263B3">
      <w:rPr>
        <w:rFonts w:ascii="Times New Roman" w:hAnsi="Times New Roman" w:cs="Times New Roman"/>
        <w:sz w:val="24"/>
        <w:szCs w:val="24"/>
      </w:rPr>
      <w:t>BUSINESS</w:t>
    </w:r>
    <w:r w:rsidRPr="009263B3">
      <w:rPr>
        <w:rFonts w:ascii="Times New Roman" w:hAnsi="Times New Roman" w:cs="Times New Roman"/>
        <w:sz w:val="24"/>
        <w:szCs w:val="24"/>
      </w:rPr>
      <w:tab/>
    </w:r>
    <w:r w:rsidRPr="009263B3">
      <w:rPr>
        <w:rFonts w:ascii="Times New Roman" w:hAnsi="Times New Roman" w:cs="Times New Roman"/>
        <w:sz w:val="24"/>
        <w:szCs w:val="24"/>
      </w:rPr>
      <w:tab/>
    </w:r>
    <w:sdt>
      <w:sdtPr>
        <w:rPr>
          <w:rFonts w:ascii="Times New Roman" w:hAnsi="Times New Roman" w:cs="Times New Roman"/>
          <w:sz w:val="24"/>
          <w:szCs w:val="24"/>
        </w:rPr>
        <w:id w:val="-27716953"/>
        <w:docPartObj>
          <w:docPartGallery w:val="Page Numbers (Top of Page)"/>
          <w:docPartUnique/>
        </w:docPartObj>
      </w:sdtPr>
      <w:sdtEndPr>
        <w:rPr>
          <w:noProof/>
        </w:rPr>
      </w:sdtEndPr>
      <w:sdtContent>
        <w:r w:rsidRPr="009263B3">
          <w:rPr>
            <w:rFonts w:ascii="Times New Roman" w:hAnsi="Times New Roman" w:cs="Times New Roman"/>
            <w:sz w:val="24"/>
            <w:szCs w:val="24"/>
          </w:rPr>
          <w:fldChar w:fldCharType="begin"/>
        </w:r>
        <w:r w:rsidRPr="009263B3">
          <w:rPr>
            <w:rFonts w:ascii="Times New Roman" w:hAnsi="Times New Roman" w:cs="Times New Roman"/>
            <w:sz w:val="24"/>
            <w:szCs w:val="24"/>
          </w:rPr>
          <w:instrText xml:space="preserve"> PAGE   \* MERGEFORMAT </w:instrText>
        </w:r>
        <w:r w:rsidRPr="009263B3">
          <w:rPr>
            <w:rFonts w:ascii="Times New Roman" w:hAnsi="Times New Roman" w:cs="Times New Roman"/>
            <w:sz w:val="24"/>
            <w:szCs w:val="24"/>
          </w:rPr>
          <w:fldChar w:fldCharType="separate"/>
        </w:r>
        <w:r>
          <w:rPr>
            <w:rFonts w:ascii="Times New Roman" w:hAnsi="Times New Roman" w:cs="Times New Roman"/>
            <w:noProof/>
            <w:sz w:val="24"/>
            <w:szCs w:val="24"/>
          </w:rPr>
          <w:t>2</w:t>
        </w:r>
        <w:r w:rsidRPr="009263B3">
          <w:rPr>
            <w:rFonts w:ascii="Times New Roman" w:hAnsi="Times New Roman" w:cs="Times New Roman"/>
            <w:noProof/>
            <w:sz w:val="24"/>
            <w:szCs w:val="24"/>
          </w:rPr>
          <w:fldChar w:fldCharType="end"/>
        </w:r>
      </w:sdtContent>
    </w:sdt>
  </w:p>
  <w:p w:rsidR="009263B3" w:rsidRPr="009263B3" w:rsidRDefault="009263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3B3" w:rsidRPr="009263B3" w:rsidRDefault="009263B3">
    <w:pPr>
      <w:pStyle w:val="Header"/>
      <w:jc w:val="right"/>
      <w:rPr>
        <w:rFonts w:ascii="Times New Roman" w:hAnsi="Times New Roman" w:cs="Times New Roman"/>
        <w:sz w:val="24"/>
        <w:szCs w:val="24"/>
      </w:rPr>
    </w:pPr>
    <w:r w:rsidRPr="009263B3">
      <w:rPr>
        <w:rFonts w:ascii="Times New Roman" w:hAnsi="Times New Roman" w:cs="Times New Roman"/>
        <w:sz w:val="24"/>
        <w:szCs w:val="24"/>
      </w:rPr>
      <w:t>Running Head: BUSINESS</w:t>
    </w:r>
    <w:r w:rsidRPr="009263B3">
      <w:rPr>
        <w:rFonts w:ascii="Times New Roman" w:hAnsi="Times New Roman" w:cs="Times New Roman"/>
        <w:sz w:val="24"/>
        <w:szCs w:val="24"/>
      </w:rPr>
      <w:tab/>
    </w:r>
    <w:r w:rsidRPr="009263B3">
      <w:rPr>
        <w:rFonts w:ascii="Times New Roman" w:hAnsi="Times New Roman" w:cs="Times New Roman"/>
        <w:sz w:val="24"/>
        <w:szCs w:val="24"/>
      </w:rPr>
      <w:tab/>
    </w:r>
    <w:sdt>
      <w:sdtPr>
        <w:rPr>
          <w:rFonts w:ascii="Times New Roman" w:hAnsi="Times New Roman" w:cs="Times New Roman"/>
          <w:sz w:val="24"/>
          <w:szCs w:val="24"/>
        </w:rPr>
        <w:id w:val="-231777514"/>
        <w:docPartObj>
          <w:docPartGallery w:val="Page Numbers (Top of Page)"/>
          <w:docPartUnique/>
        </w:docPartObj>
      </w:sdtPr>
      <w:sdtEndPr>
        <w:rPr>
          <w:noProof/>
        </w:rPr>
      </w:sdtEndPr>
      <w:sdtContent>
        <w:r w:rsidRPr="009263B3">
          <w:rPr>
            <w:rFonts w:ascii="Times New Roman" w:hAnsi="Times New Roman" w:cs="Times New Roman"/>
            <w:sz w:val="24"/>
            <w:szCs w:val="24"/>
          </w:rPr>
          <w:fldChar w:fldCharType="begin"/>
        </w:r>
        <w:r w:rsidRPr="009263B3">
          <w:rPr>
            <w:rFonts w:ascii="Times New Roman" w:hAnsi="Times New Roman" w:cs="Times New Roman"/>
            <w:sz w:val="24"/>
            <w:szCs w:val="24"/>
          </w:rPr>
          <w:instrText xml:space="preserve"> PAGE   \* MERGEFORMAT </w:instrText>
        </w:r>
        <w:r w:rsidRPr="009263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263B3">
          <w:rPr>
            <w:rFonts w:ascii="Times New Roman" w:hAnsi="Times New Roman" w:cs="Times New Roman"/>
            <w:noProof/>
            <w:sz w:val="24"/>
            <w:szCs w:val="24"/>
          </w:rPr>
          <w:fldChar w:fldCharType="end"/>
        </w:r>
      </w:sdtContent>
    </w:sdt>
  </w:p>
  <w:p w:rsidR="009263B3" w:rsidRPr="009263B3" w:rsidRDefault="009263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127"/>
    <w:rsid w:val="002968A4"/>
    <w:rsid w:val="003A6C48"/>
    <w:rsid w:val="006807FC"/>
    <w:rsid w:val="009263B3"/>
    <w:rsid w:val="009F2127"/>
    <w:rsid w:val="00D6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5C0881-3905-457E-816F-BF98D878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9F2127"/>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9F2127"/>
    <w:pPr>
      <w:spacing w:after="120"/>
    </w:pPr>
  </w:style>
  <w:style w:type="character" w:customStyle="1" w:styleId="BodyTextChar">
    <w:name w:val="Body Text Char"/>
    <w:basedOn w:val="DefaultParagraphFont"/>
    <w:link w:val="BodyText"/>
    <w:uiPriority w:val="99"/>
    <w:semiHidden/>
    <w:rsid w:val="009F2127"/>
  </w:style>
  <w:style w:type="paragraph" w:styleId="Header">
    <w:name w:val="header"/>
    <w:basedOn w:val="Normal"/>
    <w:link w:val="HeaderChar"/>
    <w:uiPriority w:val="99"/>
    <w:unhideWhenUsed/>
    <w:rsid w:val="00926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3B3"/>
  </w:style>
  <w:style w:type="paragraph" w:styleId="Footer">
    <w:name w:val="footer"/>
    <w:basedOn w:val="Normal"/>
    <w:link w:val="FooterChar"/>
    <w:uiPriority w:val="99"/>
    <w:unhideWhenUsed/>
    <w:rsid w:val="00926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2018-12-05T16:39:00Z</dcterms:created>
  <dcterms:modified xsi:type="dcterms:W3CDTF">2018-12-05T16:39:00Z</dcterms:modified>
</cp:coreProperties>
</file>